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697" w:rsidRPr="00903697" w:rsidP="00903697">
      <w:pPr>
        <w:ind w:firstLine="567"/>
        <w:jc w:val="center"/>
        <w:rPr>
          <w:b/>
          <w:sz w:val="26"/>
          <w:szCs w:val="26"/>
        </w:rPr>
      </w:pPr>
      <w:r w:rsidRPr="00903697">
        <w:rPr>
          <w:b/>
          <w:sz w:val="26"/>
          <w:szCs w:val="26"/>
        </w:rPr>
        <w:t>РЕЗОЛЮТИВНАЯ ЧАСТЬ ЗАОЧНОГО РЕШЕНИЯ</w:t>
      </w:r>
    </w:p>
    <w:p w:rsidR="00903697" w:rsidRPr="00903697" w:rsidP="00903697">
      <w:pPr>
        <w:ind w:firstLine="567"/>
        <w:jc w:val="center"/>
        <w:rPr>
          <w:b/>
          <w:sz w:val="26"/>
          <w:szCs w:val="26"/>
        </w:rPr>
      </w:pPr>
      <w:r w:rsidRPr="00903697">
        <w:rPr>
          <w:b/>
          <w:sz w:val="26"/>
          <w:szCs w:val="26"/>
        </w:rPr>
        <w:t>ИМЕНЕМ РОССИЙСКОЙ ФЕДЕРАЦИИ</w:t>
      </w:r>
    </w:p>
    <w:p w:rsidR="00903697" w:rsidRPr="00903697" w:rsidP="00903697">
      <w:pPr>
        <w:ind w:firstLine="567"/>
        <w:jc w:val="center"/>
        <w:rPr>
          <w:sz w:val="26"/>
          <w:szCs w:val="26"/>
        </w:rPr>
      </w:pPr>
    </w:p>
    <w:p w:rsidR="00903697" w:rsidRPr="00903697" w:rsidP="00903697">
      <w:pPr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г. Ханты-Мансийск                                                    </w:t>
      </w:r>
      <w:r>
        <w:rPr>
          <w:sz w:val="26"/>
          <w:szCs w:val="26"/>
        </w:rPr>
        <w:t xml:space="preserve">                        </w:t>
      </w:r>
      <w:r w:rsidRPr="00903697">
        <w:rPr>
          <w:sz w:val="26"/>
          <w:szCs w:val="26"/>
        </w:rPr>
        <w:t xml:space="preserve">     22 июля 2025 года</w:t>
      </w:r>
    </w:p>
    <w:p w:rsidR="00903697" w:rsidRPr="00903697" w:rsidP="00903697">
      <w:pPr>
        <w:ind w:firstLine="567"/>
        <w:jc w:val="both"/>
        <w:rPr>
          <w:sz w:val="26"/>
          <w:szCs w:val="26"/>
        </w:rPr>
      </w:pPr>
    </w:p>
    <w:p w:rsidR="00903697" w:rsidRPr="00903697" w:rsidP="00903697">
      <w:pPr>
        <w:ind w:firstLine="567"/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Мировой судья судебного участка №2 Ханты-Мансийского судебного </w:t>
      </w:r>
      <w:r w:rsidRPr="00903697">
        <w:rPr>
          <w:sz w:val="26"/>
          <w:szCs w:val="26"/>
        </w:rPr>
        <w:t>района  Ханты</w:t>
      </w:r>
      <w:r w:rsidRPr="00903697">
        <w:rPr>
          <w:sz w:val="26"/>
          <w:szCs w:val="26"/>
        </w:rPr>
        <w:t>-Мансийского автономного округа - Югры  Новокшенова О.А.,</w:t>
      </w:r>
    </w:p>
    <w:p w:rsidR="00903697" w:rsidRPr="00903697" w:rsidP="00903697">
      <w:pPr>
        <w:pStyle w:val="BodyText2"/>
        <w:ind w:firstLine="567"/>
        <w:jc w:val="both"/>
        <w:rPr>
          <w:sz w:val="26"/>
          <w:szCs w:val="26"/>
        </w:rPr>
      </w:pPr>
      <w:r w:rsidRPr="00903697">
        <w:rPr>
          <w:sz w:val="26"/>
          <w:szCs w:val="26"/>
        </w:rPr>
        <w:t>при секретаре Тесленко С.Ю.,</w:t>
      </w:r>
    </w:p>
    <w:p w:rsidR="00903697" w:rsidRPr="00903697" w:rsidP="00903697">
      <w:pPr>
        <w:pStyle w:val="BodyText2"/>
        <w:ind w:firstLine="567"/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рассмотрев в открытом судебном заседании гражданское дело № 2-1159-2802/2025 по иску КГКУ УСЗН по городу Барнаулу к </w:t>
      </w:r>
      <w:r w:rsidRPr="00903697">
        <w:rPr>
          <w:sz w:val="26"/>
          <w:szCs w:val="26"/>
        </w:rPr>
        <w:t>Проходовой</w:t>
      </w:r>
      <w:r w:rsidRPr="00903697">
        <w:rPr>
          <w:sz w:val="26"/>
          <w:szCs w:val="26"/>
        </w:rPr>
        <w:t xml:space="preserve"> </w:t>
      </w:r>
      <w:r w:rsidR="00DC7C79">
        <w:rPr>
          <w:sz w:val="26"/>
          <w:szCs w:val="26"/>
        </w:rPr>
        <w:t>**</w:t>
      </w:r>
      <w:r w:rsidR="00DC7C79">
        <w:rPr>
          <w:sz w:val="26"/>
          <w:szCs w:val="26"/>
        </w:rPr>
        <w:t xml:space="preserve">* </w:t>
      </w:r>
      <w:r w:rsidRPr="00903697">
        <w:rPr>
          <w:sz w:val="26"/>
          <w:szCs w:val="26"/>
        </w:rPr>
        <w:t xml:space="preserve"> о</w:t>
      </w:r>
      <w:r w:rsidRPr="00903697">
        <w:rPr>
          <w:sz w:val="26"/>
          <w:szCs w:val="26"/>
        </w:rPr>
        <w:t xml:space="preserve"> взыскании излишне выплаченных денежных средств,</w:t>
      </w:r>
    </w:p>
    <w:p w:rsidR="00903697" w:rsidRPr="00903697" w:rsidP="00903697">
      <w:pPr>
        <w:ind w:firstLine="567"/>
        <w:jc w:val="center"/>
        <w:rPr>
          <w:sz w:val="26"/>
          <w:szCs w:val="26"/>
        </w:rPr>
      </w:pPr>
      <w:r w:rsidRPr="00903697">
        <w:rPr>
          <w:b/>
          <w:sz w:val="26"/>
          <w:szCs w:val="26"/>
        </w:rPr>
        <w:t>РЕШИЛ</w:t>
      </w:r>
      <w:r w:rsidRPr="00903697">
        <w:rPr>
          <w:sz w:val="26"/>
          <w:szCs w:val="26"/>
        </w:rPr>
        <w:t>:</w:t>
      </w:r>
    </w:p>
    <w:p w:rsidR="00903697" w:rsidRPr="00903697" w:rsidP="00903697">
      <w:pPr>
        <w:ind w:firstLine="567"/>
        <w:jc w:val="both"/>
        <w:rPr>
          <w:sz w:val="26"/>
          <w:szCs w:val="26"/>
        </w:rPr>
      </w:pPr>
    </w:p>
    <w:p w:rsidR="00903697" w:rsidRPr="00903697" w:rsidP="00903697">
      <w:pPr>
        <w:pStyle w:val="BodyText2"/>
        <w:ind w:firstLine="567"/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Исковые требования КГКУ УСЗН по городу Барнаулу к </w:t>
      </w:r>
      <w:r w:rsidRPr="00903697">
        <w:rPr>
          <w:sz w:val="26"/>
          <w:szCs w:val="26"/>
        </w:rPr>
        <w:t>Проходовой</w:t>
      </w:r>
      <w:r w:rsidRPr="00903697">
        <w:rPr>
          <w:sz w:val="26"/>
          <w:szCs w:val="26"/>
        </w:rPr>
        <w:t xml:space="preserve"> </w:t>
      </w:r>
      <w:r w:rsidR="00DC7C79">
        <w:rPr>
          <w:sz w:val="26"/>
          <w:szCs w:val="26"/>
        </w:rPr>
        <w:t xml:space="preserve">*** </w:t>
      </w:r>
      <w:r w:rsidRPr="00903697" w:rsidR="00DC7C79">
        <w:rPr>
          <w:sz w:val="26"/>
          <w:szCs w:val="26"/>
        </w:rPr>
        <w:t xml:space="preserve"> </w:t>
      </w:r>
      <w:r w:rsidRPr="00903697">
        <w:rPr>
          <w:sz w:val="26"/>
          <w:szCs w:val="26"/>
        </w:rPr>
        <w:t xml:space="preserve"> о взыскании излишне выплаченных денежных средств удовлетворить.  </w:t>
      </w:r>
    </w:p>
    <w:p w:rsidR="00903697" w:rsidRPr="00903697" w:rsidP="00903697">
      <w:pPr>
        <w:pStyle w:val="BodyTextIndent3"/>
        <w:ind w:firstLine="567"/>
        <w:rPr>
          <w:sz w:val="26"/>
          <w:szCs w:val="26"/>
        </w:rPr>
      </w:pPr>
      <w:r w:rsidRPr="00903697">
        <w:rPr>
          <w:sz w:val="26"/>
          <w:szCs w:val="26"/>
        </w:rPr>
        <w:t xml:space="preserve">Взыскать с </w:t>
      </w:r>
      <w:r w:rsidRPr="00903697">
        <w:rPr>
          <w:sz w:val="26"/>
          <w:szCs w:val="26"/>
        </w:rPr>
        <w:t>Проходовой</w:t>
      </w:r>
      <w:r w:rsidRPr="00903697">
        <w:rPr>
          <w:sz w:val="26"/>
          <w:szCs w:val="26"/>
        </w:rPr>
        <w:t xml:space="preserve"> </w:t>
      </w:r>
      <w:r w:rsidR="00DC7C79">
        <w:rPr>
          <w:sz w:val="26"/>
          <w:szCs w:val="26"/>
        </w:rPr>
        <w:t>**</w:t>
      </w:r>
      <w:r w:rsidR="00DC7C79">
        <w:rPr>
          <w:sz w:val="26"/>
          <w:szCs w:val="26"/>
        </w:rPr>
        <w:t xml:space="preserve">* </w:t>
      </w:r>
      <w:r w:rsidRPr="00903697" w:rsidR="00DC7C79">
        <w:rPr>
          <w:sz w:val="26"/>
          <w:szCs w:val="26"/>
        </w:rPr>
        <w:t xml:space="preserve"> </w:t>
      </w:r>
      <w:r w:rsidRPr="00903697">
        <w:rPr>
          <w:sz w:val="26"/>
          <w:szCs w:val="26"/>
        </w:rPr>
        <w:t>(</w:t>
      </w:r>
      <w:r w:rsidRPr="00903697">
        <w:rPr>
          <w:sz w:val="26"/>
          <w:szCs w:val="26"/>
        </w:rPr>
        <w:t xml:space="preserve">паспорт </w:t>
      </w:r>
      <w:r w:rsidR="00DC7C79">
        <w:rPr>
          <w:sz w:val="26"/>
          <w:szCs w:val="26"/>
        </w:rPr>
        <w:t xml:space="preserve">*** </w:t>
      </w:r>
      <w:r w:rsidRPr="00903697" w:rsidR="00DC7C79">
        <w:rPr>
          <w:sz w:val="26"/>
          <w:szCs w:val="26"/>
        </w:rPr>
        <w:t xml:space="preserve"> </w:t>
      </w:r>
      <w:r w:rsidRPr="00903697">
        <w:rPr>
          <w:sz w:val="26"/>
          <w:szCs w:val="26"/>
        </w:rPr>
        <w:t xml:space="preserve">) в пользу КГКУ УСЗН по городу Барнаулу 1710 руб. – в счет возмещения излишне выплаченного пособия. </w:t>
      </w:r>
    </w:p>
    <w:p w:rsidR="00903697" w:rsidRPr="00903697" w:rsidP="00903697">
      <w:pPr>
        <w:pStyle w:val="BodyText2"/>
        <w:ind w:firstLine="567"/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Взыскать с </w:t>
      </w:r>
      <w:r w:rsidRPr="00903697">
        <w:rPr>
          <w:sz w:val="26"/>
          <w:szCs w:val="26"/>
        </w:rPr>
        <w:t>Проходовой</w:t>
      </w:r>
      <w:r w:rsidRPr="00903697">
        <w:rPr>
          <w:sz w:val="26"/>
          <w:szCs w:val="26"/>
        </w:rPr>
        <w:t xml:space="preserve"> </w:t>
      </w:r>
      <w:r w:rsidR="00DC7C79">
        <w:rPr>
          <w:sz w:val="26"/>
          <w:szCs w:val="26"/>
        </w:rPr>
        <w:t xml:space="preserve">*** </w:t>
      </w:r>
      <w:r w:rsidRPr="00903697" w:rsidR="00DC7C79">
        <w:rPr>
          <w:sz w:val="26"/>
          <w:szCs w:val="26"/>
        </w:rPr>
        <w:t xml:space="preserve"> </w:t>
      </w:r>
      <w:r w:rsidRPr="00903697">
        <w:rPr>
          <w:sz w:val="26"/>
          <w:szCs w:val="26"/>
        </w:rPr>
        <w:t>государственную пошлину в размере 4000  руб.</w:t>
      </w:r>
    </w:p>
    <w:p w:rsidR="00903697" w:rsidRPr="00903697" w:rsidP="00903697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903697" w:rsidRPr="00903697" w:rsidP="00903697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         Настоящее решение может быть обжаловано в </w:t>
      </w:r>
      <w:r w:rsidRPr="00903697">
        <w:rPr>
          <w:sz w:val="26"/>
          <w:szCs w:val="26"/>
        </w:rPr>
        <w:t>апелляционном  порядке</w:t>
      </w:r>
      <w:r w:rsidRPr="00903697"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903697" w:rsidRPr="00903697" w:rsidP="00903697">
      <w:pPr>
        <w:pStyle w:val="BodyTextIndent"/>
        <w:ind w:left="0" w:right="-1" w:hanging="283"/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03697" w:rsidRPr="00903697" w:rsidP="00903697">
      <w:pPr>
        <w:shd w:val="clear" w:color="auto" w:fill="FFFFFF"/>
        <w:spacing w:line="269" w:lineRule="exact"/>
        <w:ind w:right="24"/>
        <w:jc w:val="both"/>
        <w:rPr>
          <w:sz w:val="26"/>
          <w:szCs w:val="26"/>
        </w:rPr>
      </w:pPr>
    </w:p>
    <w:p w:rsidR="00903697" w:rsidRPr="00903697" w:rsidP="00903697">
      <w:pPr>
        <w:shd w:val="clear" w:color="auto" w:fill="FFFFFF"/>
        <w:spacing w:line="269" w:lineRule="exact"/>
        <w:ind w:right="24"/>
        <w:jc w:val="both"/>
        <w:rPr>
          <w:sz w:val="26"/>
          <w:szCs w:val="26"/>
        </w:rPr>
      </w:pPr>
    </w:p>
    <w:p w:rsidR="00903697" w:rsidRPr="00903697" w:rsidP="00903697">
      <w:pPr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Мировой </w:t>
      </w:r>
      <w:r w:rsidRPr="00903697">
        <w:rPr>
          <w:sz w:val="26"/>
          <w:szCs w:val="26"/>
        </w:rPr>
        <w:t xml:space="preserve">судья  </w:t>
      </w:r>
      <w:r w:rsidRPr="00903697">
        <w:rPr>
          <w:sz w:val="26"/>
          <w:szCs w:val="26"/>
        </w:rPr>
        <w:tab/>
      </w:r>
      <w:r w:rsidRPr="009036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</w:t>
      </w:r>
      <w:r w:rsidRPr="00903697">
        <w:rPr>
          <w:sz w:val="26"/>
          <w:szCs w:val="26"/>
        </w:rPr>
        <w:t xml:space="preserve">   О.А. Новокшенова</w:t>
      </w:r>
    </w:p>
    <w:p w:rsidR="00903697" w:rsidRPr="00903697" w:rsidP="00903697">
      <w:pPr>
        <w:jc w:val="both"/>
        <w:rPr>
          <w:sz w:val="26"/>
          <w:szCs w:val="26"/>
        </w:rPr>
      </w:pPr>
      <w:r w:rsidRPr="00903697">
        <w:rPr>
          <w:sz w:val="26"/>
          <w:szCs w:val="26"/>
        </w:rPr>
        <w:t>копия верна:</w:t>
      </w:r>
    </w:p>
    <w:p w:rsidR="00903697" w:rsidRPr="00903697" w:rsidP="00903697">
      <w:pPr>
        <w:jc w:val="both"/>
        <w:rPr>
          <w:sz w:val="26"/>
          <w:szCs w:val="26"/>
        </w:rPr>
      </w:pPr>
      <w:r w:rsidRPr="00903697">
        <w:rPr>
          <w:sz w:val="26"/>
          <w:szCs w:val="26"/>
        </w:rPr>
        <w:t xml:space="preserve">мировой судья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903697">
        <w:rPr>
          <w:sz w:val="26"/>
          <w:szCs w:val="26"/>
        </w:rPr>
        <w:t xml:space="preserve">      О.А. Новокшенова</w:t>
      </w:r>
    </w:p>
    <w:p w:rsidR="00903697" w:rsidRPr="00903697" w:rsidP="00903697">
      <w:pPr>
        <w:jc w:val="both"/>
        <w:rPr>
          <w:sz w:val="26"/>
          <w:szCs w:val="26"/>
        </w:rPr>
      </w:pPr>
    </w:p>
    <w:p w:rsidR="00903697" w:rsidRPr="00903697" w:rsidP="00903697">
      <w:pPr>
        <w:rPr>
          <w:sz w:val="26"/>
          <w:szCs w:val="26"/>
        </w:rPr>
      </w:pPr>
    </w:p>
    <w:p w:rsidR="00903697" w:rsidRPr="00903697" w:rsidP="00903697">
      <w:pPr>
        <w:rPr>
          <w:sz w:val="26"/>
          <w:szCs w:val="26"/>
        </w:rPr>
      </w:pPr>
    </w:p>
    <w:p w:rsidR="00903697" w:rsidRPr="00903697" w:rsidP="00903697">
      <w:pPr>
        <w:rPr>
          <w:sz w:val="26"/>
          <w:szCs w:val="26"/>
        </w:rPr>
      </w:pPr>
    </w:p>
    <w:p w:rsidR="00903697" w:rsidRPr="00903697" w:rsidP="00903697">
      <w:pPr>
        <w:rPr>
          <w:sz w:val="26"/>
          <w:szCs w:val="26"/>
        </w:rPr>
      </w:pPr>
    </w:p>
    <w:p w:rsidR="00903697" w:rsidRPr="00903697" w:rsidP="00903697">
      <w:pPr>
        <w:rPr>
          <w:sz w:val="26"/>
          <w:szCs w:val="26"/>
        </w:rPr>
      </w:pPr>
    </w:p>
    <w:p w:rsidR="00903697" w:rsidRPr="00903697" w:rsidP="00903697">
      <w:pPr>
        <w:rPr>
          <w:sz w:val="26"/>
          <w:szCs w:val="26"/>
        </w:rPr>
      </w:pPr>
    </w:p>
    <w:p w:rsidR="00A4219A" w:rsidRPr="0090369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34"/>
    <w:rsid w:val="00547B34"/>
    <w:rsid w:val="00903697"/>
    <w:rsid w:val="00A4219A"/>
    <w:rsid w:val="00DC7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4000E5-7136-4A78-B2A6-5D1E687A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903697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9036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03697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036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0369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03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369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3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